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57" w:rsidRPr="00AB65C1" w:rsidRDefault="00416857" w:rsidP="00416857">
      <w:pPr>
        <w:pStyle w:val="Heading2"/>
        <w:rPr>
          <w:rFonts w:ascii="Arial" w:hAnsi="Arial"/>
          <w:i w:val="0"/>
          <w:iCs w:val="0"/>
          <w:sz w:val="20"/>
        </w:rPr>
      </w:pPr>
      <w:r w:rsidRPr="00AB65C1">
        <w:rPr>
          <w:rFonts w:ascii="Arial" w:hAnsi="Arial"/>
          <w:i w:val="0"/>
          <w:iCs w:val="0"/>
          <w:sz w:val="20"/>
        </w:rPr>
        <w:t>Objects</w:t>
      </w:r>
    </w:p>
    <w:p w:rsidR="00416857" w:rsidRPr="00FD41E9" w:rsidRDefault="00416857" w:rsidP="00416857">
      <w:pPr>
        <w:tabs>
          <w:tab w:val="left" w:pos="709"/>
          <w:tab w:val="left" w:pos="1133"/>
          <w:tab w:val="left" w:pos="4251"/>
          <w:tab w:val="left" w:pos="5385"/>
          <w:tab w:val="left" w:pos="7142"/>
        </w:tabs>
        <w:spacing w:line="276" w:lineRule="auto"/>
        <w:ind w:left="709" w:hanging="709"/>
        <w:jc w:val="both"/>
        <w:rPr>
          <w:rFonts w:cs="Arial"/>
          <w:sz w:val="20"/>
          <w:szCs w:val="20"/>
          <w:lang w:val="en-AU"/>
        </w:rPr>
      </w:pPr>
    </w:p>
    <w:p w:rsidR="00416857" w:rsidRDefault="00416857" w:rsidP="00416857">
      <w:pPr>
        <w:tabs>
          <w:tab w:val="left" w:pos="709"/>
          <w:tab w:val="left" w:pos="1133"/>
          <w:tab w:val="left" w:pos="4251"/>
          <w:tab w:val="left" w:pos="5385"/>
          <w:tab w:val="left" w:pos="7142"/>
        </w:tabs>
        <w:spacing w:line="276" w:lineRule="auto"/>
        <w:ind w:left="709" w:hanging="709"/>
        <w:jc w:val="both"/>
        <w:rPr>
          <w:rFonts w:cs="Arial"/>
          <w:sz w:val="20"/>
          <w:szCs w:val="20"/>
          <w:lang w:eastAsia="ja-JP"/>
        </w:rPr>
      </w:pPr>
      <w:r>
        <w:rPr>
          <w:rFonts w:cs="Arial"/>
          <w:sz w:val="20"/>
          <w:szCs w:val="20"/>
          <w:lang w:val="en-AU"/>
        </w:rPr>
        <w:tab/>
      </w:r>
      <w:r w:rsidRPr="00FD41E9">
        <w:rPr>
          <w:rFonts w:cs="Arial"/>
          <w:sz w:val="20"/>
          <w:szCs w:val="20"/>
          <w:lang w:val="en-AU"/>
        </w:rPr>
        <w:t xml:space="preserve">The </w:t>
      </w:r>
      <w:r>
        <w:rPr>
          <w:rFonts w:cs="Arial"/>
          <w:sz w:val="20"/>
          <w:szCs w:val="20"/>
          <w:lang w:val="en-AU"/>
        </w:rPr>
        <w:t xml:space="preserve">not-for-profit </w:t>
      </w:r>
      <w:r w:rsidRPr="00FD41E9">
        <w:rPr>
          <w:rFonts w:cs="Arial"/>
          <w:sz w:val="20"/>
          <w:szCs w:val="20"/>
          <w:lang w:val="en-AU"/>
        </w:rPr>
        <w:t xml:space="preserve">objects </w:t>
      </w:r>
      <w:r w:rsidRPr="004323D5">
        <w:rPr>
          <w:rFonts w:cs="Arial"/>
          <w:sz w:val="20"/>
          <w:szCs w:val="20"/>
          <w:lang w:val="en-AU"/>
        </w:rPr>
        <w:t>for w</w:t>
      </w:r>
      <w:r w:rsidRPr="00FD41E9">
        <w:rPr>
          <w:rFonts w:cs="Arial"/>
          <w:sz w:val="20"/>
          <w:szCs w:val="20"/>
          <w:lang w:val="en-AU"/>
        </w:rPr>
        <w:t xml:space="preserve">hich the </w:t>
      </w:r>
      <w:r>
        <w:rPr>
          <w:rFonts w:cs="Arial"/>
          <w:sz w:val="20"/>
          <w:szCs w:val="20"/>
          <w:lang w:val="en-AU"/>
        </w:rPr>
        <w:t>c</w:t>
      </w:r>
      <w:r w:rsidRPr="00FD41E9">
        <w:rPr>
          <w:rFonts w:cs="Arial"/>
          <w:sz w:val="20"/>
          <w:szCs w:val="20"/>
          <w:lang w:val="en-AU"/>
        </w:rPr>
        <w:t>ompany has been established are</w:t>
      </w:r>
      <w:r>
        <w:rPr>
          <w:rFonts w:cs="Arial"/>
          <w:sz w:val="20"/>
          <w:szCs w:val="20"/>
          <w:lang w:val="en-AU"/>
        </w:rPr>
        <w:t xml:space="preserve"> to </w:t>
      </w:r>
      <w:r w:rsidRPr="00F416E0">
        <w:rPr>
          <w:rFonts w:cs="Arial"/>
          <w:sz w:val="20"/>
          <w:szCs w:val="20"/>
          <w:lang w:eastAsia="ja-JP"/>
        </w:rPr>
        <w:t xml:space="preserve">foster, promote and enhance a sustainable bee industry in Western Australia and to protect the interests of producers and co-dependent industries and </w:t>
      </w:r>
      <w:proofErr w:type="spellStart"/>
      <w:r w:rsidRPr="004323D5">
        <w:rPr>
          <w:rFonts w:cs="Arial"/>
          <w:sz w:val="20"/>
          <w:szCs w:val="20"/>
          <w:lang w:eastAsia="ja-JP"/>
        </w:rPr>
        <w:t>organisations</w:t>
      </w:r>
      <w:proofErr w:type="spellEnd"/>
      <w:r w:rsidRPr="004323D5">
        <w:rPr>
          <w:rFonts w:cs="Arial"/>
          <w:sz w:val="20"/>
          <w:szCs w:val="20"/>
          <w:lang w:eastAsia="ja-JP"/>
        </w:rPr>
        <w:t xml:space="preserve">, </w:t>
      </w:r>
      <w:r>
        <w:rPr>
          <w:rFonts w:cs="Arial"/>
          <w:sz w:val="20"/>
          <w:szCs w:val="20"/>
          <w:lang w:eastAsia="ja-JP"/>
        </w:rPr>
        <w:t xml:space="preserve">and more </w:t>
      </w:r>
      <w:r w:rsidRPr="004323D5">
        <w:rPr>
          <w:rFonts w:cs="Arial"/>
          <w:sz w:val="20"/>
          <w:szCs w:val="20"/>
          <w:lang w:eastAsia="ja-JP"/>
        </w:rPr>
        <w:t>specifically</w:t>
      </w:r>
      <w:r w:rsidRPr="00F416E0">
        <w:rPr>
          <w:rFonts w:cs="Arial"/>
          <w:sz w:val="20"/>
          <w:szCs w:val="20"/>
          <w:lang w:eastAsia="ja-JP"/>
        </w:rPr>
        <w:t>:</w:t>
      </w:r>
    </w:p>
    <w:p w:rsidR="00416857" w:rsidRDefault="00416857" w:rsidP="00416857">
      <w:pPr>
        <w:tabs>
          <w:tab w:val="left" w:pos="709"/>
          <w:tab w:val="left" w:pos="1133"/>
          <w:tab w:val="left" w:pos="4251"/>
          <w:tab w:val="left" w:pos="5385"/>
          <w:tab w:val="left" w:pos="7142"/>
        </w:tabs>
        <w:spacing w:line="276" w:lineRule="auto"/>
        <w:ind w:left="709" w:hanging="709"/>
        <w:jc w:val="both"/>
        <w:rPr>
          <w:rFonts w:cs="Arial"/>
          <w:sz w:val="20"/>
          <w:szCs w:val="20"/>
          <w:lang w:eastAsia="ja-JP"/>
        </w:rPr>
      </w:pPr>
    </w:p>
    <w:p w:rsidR="00416857" w:rsidRDefault="00416857" w:rsidP="00416857">
      <w:pPr>
        <w:tabs>
          <w:tab w:val="left" w:pos="1276"/>
          <w:tab w:val="left" w:pos="5385"/>
          <w:tab w:val="left" w:pos="7142"/>
        </w:tabs>
        <w:spacing w:line="276" w:lineRule="auto"/>
        <w:ind w:left="1276" w:hanging="567"/>
        <w:jc w:val="both"/>
        <w:rPr>
          <w:rFonts w:cs="Arial"/>
          <w:sz w:val="20"/>
          <w:szCs w:val="20"/>
          <w:lang w:eastAsia="ja-JP"/>
        </w:rPr>
      </w:pPr>
      <w:r>
        <w:rPr>
          <w:rFonts w:cs="Arial"/>
          <w:sz w:val="20"/>
          <w:szCs w:val="20"/>
          <w:lang w:eastAsia="ja-JP"/>
        </w:rPr>
        <w:t>6.1</w:t>
      </w:r>
      <w:r>
        <w:rPr>
          <w:rFonts w:cs="Arial"/>
          <w:sz w:val="20"/>
          <w:szCs w:val="20"/>
          <w:lang w:eastAsia="ja-JP"/>
        </w:rPr>
        <w:tab/>
        <w:t xml:space="preserve">to foster, promote and enhance the viability of its members and all beekeepers and related or co-dependent industries in Western Australia; </w:t>
      </w:r>
    </w:p>
    <w:p w:rsidR="00416857" w:rsidRDefault="00416857" w:rsidP="00416857">
      <w:pPr>
        <w:tabs>
          <w:tab w:val="left" w:pos="1276"/>
          <w:tab w:val="left" w:pos="5385"/>
          <w:tab w:val="left" w:pos="7142"/>
        </w:tabs>
        <w:spacing w:line="276" w:lineRule="auto"/>
        <w:ind w:left="1276" w:hanging="567"/>
        <w:jc w:val="both"/>
        <w:rPr>
          <w:rFonts w:cs="Arial"/>
          <w:sz w:val="20"/>
          <w:szCs w:val="20"/>
          <w:lang w:eastAsia="ja-JP"/>
        </w:rPr>
      </w:pPr>
    </w:p>
    <w:p w:rsidR="00416857" w:rsidRDefault="00416857" w:rsidP="00416857">
      <w:pPr>
        <w:tabs>
          <w:tab w:val="left" w:pos="1276"/>
          <w:tab w:val="left" w:pos="5385"/>
          <w:tab w:val="left" w:pos="7142"/>
        </w:tabs>
        <w:spacing w:line="276" w:lineRule="auto"/>
        <w:ind w:left="1276" w:hanging="567"/>
        <w:jc w:val="both"/>
        <w:rPr>
          <w:rFonts w:cs="Arial"/>
          <w:sz w:val="20"/>
          <w:szCs w:val="20"/>
          <w:lang w:eastAsia="ja-JP"/>
        </w:rPr>
      </w:pPr>
      <w:r>
        <w:rPr>
          <w:rFonts w:cs="Arial"/>
          <w:sz w:val="20"/>
          <w:szCs w:val="20"/>
          <w:lang w:eastAsia="ja-JP"/>
        </w:rPr>
        <w:t>6.2</w:t>
      </w:r>
      <w:r>
        <w:rPr>
          <w:rFonts w:cs="Arial"/>
          <w:sz w:val="20"/>
          <w:szCs w:val="20"/>
          <w:lang w:eastAsia="ja-JP"/>
        </w:rPr>
        <w:tab/>
      </w:r>
      <w:r w:rsidRPr="003D0DBD">
        <w:rPr>
          <w:rFonts w:cs="Arial"/>
          <w:sz w:val="20"/>
          <w:szCs w:val="20"/>
          <w:lang w:eastAsia="ja-JP"/>
        </w:rPr>
        <w:t>to foster, promote, enhance and value-add the unique features of Western Australian honey and other bee products to Australian and international markets;</w:t>
      </w:r>
    </w:p>
    <w:p w:rsidR="00416857" w:rsidRDefault="00416857" w:rsidP="00416857">
      <w:pPr>
        <w:tabs>
          <w:tab w:val="left" w:pos="1276"/>
          <w:tab w:val="left" w:pos="4251"/>
          <w:tab w:val="left" w:pos="5385"/>
          <w:tab w:val="left" w:pos="7142"/>
        </w:tabs>
        <w:spacing w:line="276" w:lineRule="auto"/>
        <w:ind w:left="1276" w:hanging="567"/>
        <w:jc w:val="both"/>
        <w:rPr>
          <w:rFonts w:cs="Arial"/>
          <w:sz w:val="20"/>
          <w:szCs w:val="20"/>
          <w:lang w:eastAsia="ja-JP"/>
        </w:rPr>
      </w:pPr>
    </w:p>
    <w:p w:rsidR="00416857" w:rsidRDefault="00416857" w:rsidP="00416857">
      <w:pPr>
        <w:tabs>
          <w:tab w:val="left" w:pos="1276"/>
          <w:tab w:val="left" w:pos="4251"/>
          <w:tab w:val="left" w:pos="5385"/>
          <w:tab w:val="left" w:pos="7142"/>
        </w:tabs>
        <w:spacing w:line="276" w:lineRule="auto"/>
        <w:ind w:left="1276" w:hanging="567"/>
        <w:jc w:val="both"/>
        <w:rPr>
          <w:rFonts w:cs="Arial"/>
          <w:sz w:val="20"/>
          <w:szCs w:val="20"/>
          <w:lang w:eastAsia="ja-JP"/>
        </w:rPr>
      </w:pPr>
      <w:r>
        <w:rPr>
          <w:rFonts w:cs="Arial"/>
          <w:sz w:val="20"/>
          <w:szCs w:val="20"/>
          <w:lang w:eastAsia="ja-JP"/>
        </w:rPr>
        <w:t>6.3</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sustainably increase industry output and employment opportunities, and to encourage and support new industry participants;</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6.4</w:t>
      </w:r>
      <w:r>
        <w:rPr>
          <w:rFonts w:cs="Arial"/>
          <w:sz w:val="20"/>
          <w:szCs w:val="20"/>
          <w:lang w:eastAsia="ja-JP"/>
        </w:rPr>
        <w:tab/>
      </w:r>
      <w:r w:rsidRPr="00733542">
        <w:rPr>
          <w:rFonts w:cs="Arial"/>
          <w:sz w:val="20"/>
          <w:szCs w:val="20"/>
          <w:lang w:eastAsia="ja-JP"/>
        </w:rPr>
        <w:t>to foster, promote, enhance and fund research into bees and bee products;</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6.5</w:t>
      </w:r>
      <w:r>
        <w:rPr>
          <w:rFonts w:cs="Arial"/>
          <w:sz w:val="20"/>
          <w:szCs w:val="20"/>
          <w:lang w:eastAsia="ja-JP"/>
        </w:rPr>
        <w:tab/>
      </w:r>
      <w:r w:rsidRPr="00733542">
        <w:rPr>
          <w:rFonts w:cs="Arial"/>
          <w:sz w:val="20"/>
          <w:szCs w:val="20"/>
          <w:lang w:eastAsia="ja-JP"/>
        </w:rPr>
        <w:t>to foster, promote and enhance biosecurity in Australia;</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6.6</w:t>
      </w:r>
      <w:r>
        <w:rPr>
          <w:rFonts w:cs="Arial"/>
          <w:sz w:val="20"/>
          <w:szCs w:val="20"/>
          <w:lang w:eastAsia="ja-JP"/>
        </w:rPr>
        <w:tab/>
      </w:r>
      <w:r w:rsidRPr="00733542">
        <w:rPr>
          <w:rFonts w:cs="Arial"/>
          <w:sz w:val="20"/>
          <w:szCs w:val="20"/>
          <w:lang w:eastAsia="ja-JP"/>
        </w:rPr>
        <w:t xml:space="preserve">to foster, promote and support other </w:t>
      </w:r>
      <w:proofErr w:type="spellStart"/>
      <w:r w:rsidRPr="00733542">
        <w:rPr>
          <w:rFonts w:cs="Arial"/>
          <w:sz w:val="20"/>
          <w:szCs w:val="20"/>
          <w:lang w:eastAsia="ja-JP"/>
        </w:rPr>
        <w:t>organisations</w:t>
      </w:r>
      <w:proofErr w:type="spellEnd"/>
      <w:r w:rsidRPr="00733542">
        <w:rPr>
          <w:rFonts w:cs="Arial"/>
          <w:sz w:val="20"/>
          <w:szCs w:val="20"/>
          <w:lang w:eastAsia="ja-JP"/>
        </w:rPr>
        <w:t xml:space="preserve"> supporting the objectives of BICWA;</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6.7</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foster and promote an environmentally sustainable bee industry;</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6.8</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source funding from individuals and </w:t>
      </w:r>
      <w:proofErr w:type="spellStart"/>
      <w:r w:rsidRPr="00733542">
        <w:rPr>
          <w:rFonts w:cs="Arial"/>
          <w:sz w:val="20"/>
          <w:szCs w:val="20"/>
          <w:lang w:eastAsia="ja-JP"/>
        </w:rPr>
        <w:t>organisations</w:t>
      </w:r>
      <w:proofErr w:type="spellEnd"/>
      <w:r w:rsidRPr="00733542">
        <w:rPr>
          <w:rFonts w:cs="Arial"/>
          <w:sz w:val="20"/>
          <w:szCs w:val="20"/>
          <w:lang w:eastAsia="ja-JP"/>
        </w:rPr>
        <w:t xml:space="preserve">, as well as government, to promote the </w:t>
      </w:r>
      <w:r>
        <w:rPr>
          <w:rFonts w:cs="Arial"/>
          <w:sz w:val="20"/>
          <w:szCs w:val="20"/>
          <w:lang w:eastAsia="ja-JP"/>
        </w:rPr>
        <w:tab/>
      </w:r>
      <w:r w:rsidRPr="00733542">
        <w:rPr>
          <w:rFonts w:cs="Arial"/>
          <w:sz w:val="20"/>
          <w:szCs w:val="20"/>
          <w:lang w:eastAsia="ja-JP"/>
        </w:rPr>
        <w:t>objectives of BICWA;</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6.9</w:t>
      </w:r>
      <w:r>
        <w:rPr>
          <w:rFonts w:cs="Arial"/>
          <w:sz w:val="20"/>
          <w:szCs w:val="20"/>
          <w:lang w:eastAsia="ja-JP"/>
        </w:rPr>
        <w:tab/>
      </w:r>
      <w:r w:rsidRPr="00733542">
        <w:rPr>
          <w:rFonts w:cs="Arial"/>
          <w:sz w:val="20"/>
          <w:szCs w:val="20"/>
          <w:lang w:eastAsia="ja-JP"/>
        </w:rPr>
        <w:t xml:space="preserve">to ensure the bee industry has access to the necessary resources to secure its advancement </w:t>
      </w:r>
      <w:r>
        <w:rPr>
          <w:rFonts w:cs="Arial"/>
          <w:sz w:val="20"/>
          <w:szCs w:val="20"/>
          <w:lang w:eastAsia="ja-JP"/>
        </w:rPr>
        <w:tab/>
      </w:r>
      <w:r w:rsidRPr="00733542">
        <w:rPr>
          <w:rFonts w:cs="Arial"/>
          <w:sz w:val="20"/>
          <w:szCs w:val="20"/>
          <w:lang w:eastAsia="ja-JP"/>
        </w:rPr>
        <w:t>and viability;</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6.10</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represent industry policy at all levels of government (federal, state, local) as well as private </w:t>
      </w:r>
      <w:r>
        <w:rPr>
          <w:rFonts w:cs="Arial"/>
          <w:sz w:val="20"/>
          <w:szCs w:val="20"/>
          <w:lang w:eastAsia="ja-JP"/>
        </w:rPr>
        <w:tab/>
      </w:r>
      <w:r w:rsidRPr="00733542">
        <w:rPr>
          <w:rFonts w:cs="Arial"/>
          <w:sz w:val="20"/>
          <w:szCs w:val="20"/>
          <w:lang w:eastAsia="ja-JP"/>
        </w:rPr>
        <w:t xml:space="preserve">enterprise and the public; </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6.11</w:t>
      </w:r>
      <w:r>
        <w:rPr>
          <w:rFonts w:cs="Arial"/>
          <w:sz w:val="20"/>
          <w:szCs w:val="20"/>
          <w:lang w:eastAsia="ja-JP"/>
        </w:rPr>
        <w:tab/>
      </w:r>
      <w:r w:rsidRPr="00733542">
        <w:rPr>
          <w:rFonts w:cs="Arial"/>
          <w:sz w:val="20"/>
          <w:szCs w:val="20"/>
          <w:lang w:eastAsia="ja-JP"/>
        </w:rPr>
        <w:t xml:space="preserve">to propose, promote, support and seek amendments to any legislation at all levels of </w:t>
      </w:r>
      <w:r>
        <w:rPr>
          <w:rFonts w:cs="Arial"/>
          <w:sz w:val="20"/>
          <w:szCs w:val="20"/>
          <w:lang w:eastAsia="ja-JP"/>
        </w:rPr>
        <w:tab/>
        <w:t>go</w:t>
      </w:r>
      <w:r w:rsidRPr="00733542">
        <w:rPr>
          <w:rFonts w:cs="Arial"/>
          <w:sz w:val="20"/>
          <w:szCs w:val="20"/>
          <w:lang w:eastAsia="ja-JP"/>
        </w:rPr>
        <w:t xml:space="preserve">vernment (federal, state, local) or measures that may affect the industry; </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6.12</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assist and, or cooperate with any </w:t>
      </w:r>
      <w:proofErr w:type="spellStart"/>
      <w:r w:rsidRPr="00733542">
        <w:rPr>
          <w:rFonts w:cs="Arial"/>
          <w:sz w:val="20"/>
          <w:szCs w:val="20"/>
          <w:lang w:eastAsia="ja-JP"/>
        </w:rPr>
        <w:t>organisation</w:t>
      </w:r>
      <w:proofErr w:type="spellEnd"/>
      <w:r w:rsidRPr="00733542">
        <w:rPr>
          <w:rFonts w:cs="Arial"/>
          <w:sz w:val="20"/>
          <w:szCs w:val="20"/>
          <w:lang w:eastAsia="ja-JP"/>
        </w:rPr>
        <w:t xml:space="preserve">, body, association, person or persons in the </w:t>
      </w:r>
      <w:r>
        <w:rPr>
          <w:rFonts w:cs="Arial"/>
          <w:sz w:val="20"/>
          <w:szCs w:val="20"/>
          <w:lang w:eastAsia="ja-JP"/>
        </w:rPr>
        <w:tab/>
      </w:r>
      <w:r w:rsidRPr="00733542">
        <w:rPr>
          <w:rFonts w:cs="Arial"/>
          <w:sz w:val="20"/>
          <w:szCs w:val="20"/>
          <w:lang w:eastAsia="ja-JP"/>
        </w:rPr>
        <w:t>best interests of BICWA and its members;</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6.13</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enhance the industry by encouraging the adoption of best practice in production, </w:t>
      </w:r>
      <w:r w:rsidRPr="00733542">
        <w:rPr>
          <w:rFonts w:cs="Arial"/>
          <w:sz w:val="20"/>
          <w:szCs w:val="20"/>
          <w:lang w:eastAsia="ja-JP"/>
        </w:rPr>
        <w:tab/>
        <w:t xml:space="preserve">quality </w:t>
      </w:r>
      <w:r>
        <w:rPr>
          <w:rFonts w:cs="Arial"/>
          <w:sz w:val="20"/>
          <w:szCs w:val="20"/>
          <w:lang w:eastAsia="ja-JP"/>
        </w:rPr>
        <w:tab/>
      </w:r>
      <w:r w:rsidRPr="00733542">
        <w:rPr>
          <w:rFonts w:cs="Arial"/>
          <w:sz w:val="20"/>
          <w:szCs w:val="20"/>
          <w:lang w:eastAsia="ja-JP"/>
        </w:rPr>
        <w:t>assurance, presentation and promotion of its products;</w:t>
      </w: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709"/>
        <w:contextualSpacing/>
        <w:rPr>
          <w:rFonts w:cs="Arial"/>
          <w:sz w:val="20"/>
          <w:szCs w:val="20"/>
          <w:lang w:eastAsia="ja-JP"/>
        </w:rPr>
      </w:pPr>
      <w:r>
        <w:rPr>
          <w:rFonts w:cs="Arial"/>
          <w:sz w:val="20"/>
          <w:szCs w:val="20"/>
          <w:lang w:eastAsia="ja-JP"/>
        </w:rPr>
        <w:t>6.14</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promote high standards of education and training for all bee industries;</w:t>
      </w:r>
    </w:p>
    <w:p w:rsidR="00416857" w:rsidRDefault="00416857" w:rsidP="00416857">
      <w:pPr>
        <w:widowControl/>
        <w:tabs>
          <w:tab w:val="left" w:pos="1276"/>
        </w:tabs>
        <w:autoSpaceDE/>
        <w:autoSpaceDN/>
        <w:adjustRightInd/>
        <w:spacing w:line="276" w:lineRule="auto"/>
        <w:ind w:left="1276"/>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r>
        <w:rPr>
          <w:rFonts w:cs="Arial"/>
          <w:sz w:val="20"/>
          <w:szCs w:val="20"/>
          <w:lang w:eastAsia="ja-JP"/>
        </w:rPr>
        <w:t>6.15</w:t>
      </w:r>
      <w:r>
        <w:rPr>
          <w:rFonts w:cs="Arial"/>
          <w:sz w:val="20"/>
          <w:szCs w:val="20"/>
          <w:lang w:eastAsia="ja-JP"/>
        </w:rPr>
        <w:tab/>
      </w:r>
      <w:r w:rsidRPr="00733542">
        <w:rPr>
          <w:rFonts w:cs="Arial"/>
          <w:sz w:val="20"/>
          <w:szCs w:val="20"/>
          <w:lang w:eastAsia="ja-JP"/>
        </w:rPr>
        <w:t>to enhance the industry through promotional and public relations campaigns in the best interests of the industry and BICWA where appropriate;</w:t>
      </w: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r>
        <w:rPr>
          <w:rFonts w:cs="Arial"/>
          <w:sz w:val="20"/>
          <w:szCs w:val="20"/>
          <w:lang w:eastAsia="ja-JP"/>
        </w:rPr>
        <w:t>6.16</w:t>
      </w:r>
      <w:r>
        <w:rPr>
          <w:rFonts w:cs="Arial"/>
          <w:sz w:val="20"/>
          <w:szCs w:val="20"/>
          <w:lang w:eastAsia="ja-JP"/>
        </w:rPr>
        <w:tab/>
      </w:r>
      <w:r w:rsidRPr="00733542">
        <w:rPr>
          <w:rFonts w:cs="Arial"/>
          <w:sz w:val="20"/>
          <w:szCs w:val="20"/>
          <w:lang w:eastAsia="ja-JP"/>
        </w:rPr>
        <w:t xml:space="preserve">to gather and distribute to members, industry intelligence from local and international sources, and to function as a channel for information exchange within Australia and </w:t>
      </w:r>
      <w:r w:rsidRPr="00733542">
        <w:rPr>
          <w:rFonts w:cs="Arial"/>
          <w:sz w:val="20"/>
          <w:szCs w:val="20"/>
          <w:lang w:eastAsia="ja-JP"/>
        </w:rPr>
        <w:tab/>
        <w:t xml:space="preserve">between Australia and other countries; </w:t>
      </w: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r>
        <w:rPr>
          <w:rFonts w:cs="Arial"/>
          <w:sz w:val="20"/>
          <w:szCs w:val="20"/>
          <w:lang w:eastAsia="ja-JP"/>
        </w:rPr>
        <w:lastRenderedPageBreak/>
        <w:t>6.17</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enhance the development of all industry sectors through education and extension to</w:t>
      </w:r>
      <w:r>
        <w:rPr>
          <w:rFonts w:cs="Arial"/>
          <w:sz w:val="20"/>
          <w:szCs w:val="20"/>
          <w:lang w:eastAsia="ja-JP"/>
        </w:rPr>
        <w:t xml:space="preserve"> </w:t>
      </w:r>
      <w:r w:rsidRPr="00733542">
        <w:rPr>
          <w:rFonts w:cs="Arial"/>
          <w:sz w:val="20"/>
          <w:szCs w:val="20"/>
          <w:lang w:eastAsia="ja-JP"/>
        </w:rPr>
        <w:t>interdependent industries within the public and agricultural communities;</w:t>
      </w: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r>
        <w:rPr>
          <w:rFonts w:cs="Arial"/>
          <w:sz w:val="20"/>
          <w:szCs w:val="20"/>
          <w:lang w:eastAsia="ja-JP"/>
        </w:rPr>
        <w:t>6.18</w:t>
      </w:r>
      <w:r>
        <w:rPr>
          <w:rFonts w:cs="Arial"/>
          <w:sz w:val="20"/>
          <w:szCs w:val="20"/>
          <w:lang w:eastAsia="ja-JP"/>
        </w:rPr>
        <w:tab/>
      </w:r>
      <w:r w:rsidRPr="00733542">
        <w:rPr>
          <w:rFonts w:cs="Arial"/>
          <w:sz w:val="20"/>
          <w:szCs w:val="20"/>
          <w:lang w:eastAsia="ja-JP"/>
        </w:rPr>
        <w:t>to act in any way not defined in these objects considered advisable in the best interests of the industry;</w:t>
      </w: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r>
        <w:rPr>
          <w:rFonts w:cs="Arial"/>
          <w:sz w:val="20"/>
          <w:szCs w:val="20"/>
          <w:lang w:eastAsia="ja-JP"/>
        </w:rPr>
        <w:t>6.19</w:t>
      </w:r>
      <w:r>
        <w:rPr>
          <w:rFonts w:cs="Arial"/>
          <w:sz w:val="20"/>
          <w:szCs w:val="20"/>
          <w:lang w:eastAsia="ja-JP"/>
        </w:rPr>
        <w:tab/>
      </w:r>
      <w:proofErr w:type="gramStart"/>
      <w:r w:rsidRPr="00733542">
        <w:rPr>
          <w:rFonts w:cs="Arial"/>
          <w:sz w:val="20"/>
          <w:szCs w:val="20"/>
          <w:lang w:eastAsia="ja-JP"/>
        </w:rPr>
        <w:t>to</w:t>
      </w:r>
      <w:proofErr w:type="gramEnd"/>
      <w:r w:rsidRPr="00733542">
        <w:rPr>
          <w:rFonts w:cs="Arial"/>
          <w:sz w:val="20"/>
          <w:szCs w:val="20"/>
          <w:lang w:eastAsia="ja-JP"/>
        </w:rPr>
        <w:t xml:space="preserve"> be accountable to the members of </w:t>
      </w:r>
      <w:r>
        <w:rPr>
          <w:rFonts w:cs="Arial"/>
          <w:sz w:val="20"/>
          <w:szCs w:val="20"/>
          <w:lang w:eastAsia="ja-JP"/>
        </w:rPr>
        <w:t>the company</w:t>
      </w:r>
      <w:r w:rsidRPr="00733542">
        <w:rPr>
          <w:rFonts w:cs="Arial"/>
          <w:sz w:val="20"/>
          <w:szCs w:val="20"/>
          <w:lang w:eastAsia="ja-JP"/>
        </w:rPr>
        <w:t>;</w:t>
      </w: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p>
    <w:p w:rsidR="00416857"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r>
        <w:rPr>
          <w:rFonts w:cs="Arial"/>
          <w:sz w:val="20"/>
          <w:szCs w:val="20"/>
          <w:lang w:eastAsia="ja-JP"/>
        </w:rPr>
        <w:t>6.20</w:t>
      </w:r>
      <w:r>
        <w:rPr>
          <w:rFonts w:cs="Arial"/>
          <w:sz w:val="20"/>
          <w:szCs w:val="20"/>
          <w:lang w:eastAsia="ja-JP"/>
        </w:rPr>
        <w:tab/>
      </w:r>
      <w:r w:rsidRPr="00733542">
        <w:rPr>
          <w:rFonts w:cs="Arial"/>
          <w:sz w:val="20"/>
          <w:szCs w:val="20"/>
          <w:lang w:eastAsia="ja-JP"/>
        </w:rPr>
        <w:t xml:space="preserve">to ensure that the assets and income of BICWA shall be applied solely in furtherance of its mission and objectives, and no portion shall be distributed directly or indirectly to its officers and employees, except as a bona fide compensation for services rendered on behalf of </w:t>
      </w:r>
      <w:r>
        <w:rPr>
          <w:rFonts w:cs="Arial"/>
          <w:sz w:val="20"/>
          <w:szCs w:val="20"/>
          <w:lang w:eastAsia="ja-JP"/>
        </w:rPr>
        <w:t>the company</w:t>
      </w:r>
      <w:r w:rsidRPr="00733542">
        <w:rPr>
          <w:rFonts w:cs="Arial"/>
          <w:sz w:val="20"/>
          <w:szCs w:val="20"/>
          <w:lang w:eastAsia="ja-JP"/>
        </w:rPr>
        <w:t xml:space="preserve">. </w:t>
      </w:r>
    </w:p>
    <w:p w:rsidR="00416857" w:rsidRPr="00733542" w:rsidRDefault="00416857" w:rsidP="00416857">
      <w:pPr>
        <w:widowControl/>
        <w:tabs>
          <w:tab w:val="left" w:pos="1276"/>
        </w:tabs>
        <w:autoSpaceDE/>
        <w:autoSpaceDN/>
        <w:adjustRightInd/>
        <w:spacing w:line="276" w:lineRule="auto"/>
        <w:ind w:left="1276" w:hanging="567"/>
        <w:contextualSpacing/>
        <w:rPr>
          <w:rFonts w:cs="Arial"/>
          <w:sz w:val="20"/>
          <w:szCs w:val="20"/>
          <w:lang w:eastAsia="ja-JP"/>
        </w:rPr>
      </w:pPr>
    </w:p>
    <w:p w:rsidR="0082307A" w:rsidRDefault="0082307A">
      <w:bookmarkStart w:id="0" w:name="_GoBack"/>
      <w:bookmarkEnd w:id="0"/>
    </w:p>
    <w:sectPr w:rsidR="00823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D"/>
    <w:rsid w:val="00416857"/>
    <w:rsid w:val="0082307A"/>
    <w:rsid w:val="00867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1332C-E77C-45BA-BEBB-283645C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57"/>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unhideWhenUsed/>
    <w:qFormat/>
    <w:rsid w:val="0041685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6857"/>
    <w:rPr>
      <w:rFonts w:ascii="Calibri Light" w:eastAsia="Times New Roman" w:hAnsi="Calibri Light" w:cs="Times New Roman"/>
      <w:b/>
      <w:bCs/>
      <w:i/>
      <w:iCs/>
      <w:sz w:val="28"/>
      <w:szCs w:val="28"/>
      <w:lang w:val="en-US"/>
    </w:rPr>
  </w:style>
  <w:style w:type="paragraph" w:styleId="BalloonText">
    <w:name w:val="Balloon Text"/>
    <w:basedOn w:val="Normal"/>
    <w:link w:val="BalloonTextChar"/>
    <w:uiPriority w:val="99"/>
    <w:semiHidden/>
    <w:unhideWhenUsed/>
    <w:rsid w:val="0041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dc:creator>
  <cp:keywords/>
  <dc:description/>
  <cp:lastModifiedBy>Leilani</cp:lastModifiedBy>
  <cp:revision>2</cp:revision>
  <cp:lastPrinted>2016-06-02T00:37:00Z</cp:lastPrinted>
  <dcterms:created xsi:type="dcterms:W3CDTF">2016-06-02T00:37:00Z</dcterms:created>
  <dcterms:modified xsi:type="dcterms:W3CDTF">2016-06-02T00:41:00Z</dcterms:modified>
</cp:coreProperties>
</file>